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26" w:rsidRPr="00980E26" w:rsidRDefault="0035778C" w:rsidP="0035778C">
      <w:pPr>
        <w:spacing w:after="200" w:line="276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980E26">
        <w:rPr>
          <w:rFonts w:ascii="Times New Roman" w:hAnsi="Times New Roman"/>
          <w:b/>
          <w:bCs/>
          <w:sz w:val="28"/>
          <w:szCs w:val="28"/>
        </w:rPr>
        <w:t>Фонд забезпечує соціальний захист людей з інвалідністю внаслідок виробничих травм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З метою забезпечення належних умов для реалізації соціально-економічних, політичних, особистих прав і свобод особами з інвалідністю, впровадження кращого світового досвіду у цій сфері, недопущення дискримінації, а також виконання зобов'язань, взятих Україною за Конвенцією про права інвалідів, 3 грудня в Україні відзначається Міжнародний день людей з інвалідністю.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Цей день започатковано у 90-х роках двадцятого століття Генеральною Асамблеєю ООН з метою привернення уваги суспільства до проблем людей з обмеженими фізичними можливостями.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Одним з головних напрямів роботи Фонду соціального страхування України є турбота про тих людей, які в результаті професійних захворювань чи травм на виробництві отримали інвалідність.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Станом на 01 жовтня 2019 року робочими органами виконавчої дирекції Фонду здійснюються щомісячні страхові виплати 205 711 потерпілим на виробництві, у тому числі 9 645 особам, які мають право на виплати в разі втрати годувальника. Із загальної чисельності потерпілих, які отримують страхові виплати, 110 333 потерпілих, або 56,3% – це особи з інвалідністю. При цьому, 2 380 осіб мають інвалідність І групи, 13 566 осіб – інвалідність ІІ групи, 94 387 осіб – інвалідність ІІІ групи.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 xml:space="preserve">Середній розмір щомісячної страхової виплати потерпілим за 9 місяців поточного року складає 3 384,66 грн. Середній розмір щомісячної виплати потерпілим з інвалідністю І групи перевищує середній показник по Україні на 77,8% (5 555 </w:t>
      </w:r>
      <w:proofErr w:type="spellStart"/>
      <w:r w:rsidRPr="00980E26">
        <w:rPr>
          <w:rFonts w:ascii="Times New Roman" w:hAnsi="Times New Roman"/>
          <w:sz w:val="28"/>
          <w:szCs w:val="28"/>
        </w:rPr>
        <w:t>грн</w:t>
      </w:r>
      <w:proofErr w:type="spellEnd"/>
      <w:r w:rsidRPr="00980E26">
        <w:rPr>
          <w:rFonts w:ascii="Times New Roman" w:hAnsi="Times New Roman"/>
          <w:sz w:val="28"/>
          <w:szCs w:val="28"/>
        </w:rPr>
        <w:t xml:space="preserve">), потерпілим з інвалідністю ІІ групи – на 64,3% (5 132,4 </w:t>
      </w:r>
      <w:proofErr w:type="spellStart"/>
      <w:r w:rsidRPr="00980E26">
        <w:rPr>
          <w:rFonts w:ascii="Times New Roman" w:hAnsi="Times New Roman"/>
          <w:sz w:val="28"/>
          <w:szCs w:val="28"/>
        </w:rPr>
        <w:t>грн</w:t>
      </w:r>
      <w:proofErr w:type="spellEnd"/>
      <w:r w:rsidRPr="00980E26">
        <w:rPr>
          <w:rFonts w:ascii="Times New Roman" w:hAnsi="Times New Roman"/>
          <w:sz w:val="28"/>
          <w:szCs w:val="28"/>
        </w:rPr>
        <w:t>), потерпілим з інвалідністю ІІІ групи – на 32,9% (4 153,5 грн).</w:t>
      </w:r>
    </w:p>
    <w:p w:rsidR="0035778C" w:rsidRPr="00980E26" w:rsidRDefault="0035778C" w:rsidP="0035778C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Відповідно до статті 42 Закону України «Про загальнообов'язкове державне соціальне страхування», Фонд фінансує витрати на медичну та соціальну допомогу для потерпілих внаслідок нещасного випадку на виробництві та професійного захворювання, у тому числі, на додаткове харчування, придбання ліків, спеціальний медичний, постійний сторонній догляд, побутове обслуговування, протезування, медичну реабілітацію, санаторно-курортне лікування, придбання спеціальних засобів пересування тощо, якщо потребу в них визначено висновками медико-соціальної експертної комісії та індивідуальною програмою реабілітації особи з інвалідністю (у разі її складення).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lastRenderedPageBreak/>
        <w:t>За рахунок коштів Фонду відповідно до визначеної МСЕК потреби, встановленої періодичності та звернень потерпілих, у 2019 році заплановано забезпечити: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більше 12 200 потерпілих – лікуванням у закладах охорони здоров’я та медичною реабілітацією;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близько 10 800 осіб з інвалідністю внаслідок трудового каліцтва – санаторно-курортним лікуванням;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більше ніж 20 400 потерпілих – лікарськими засобами та виробами медичного призначення;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майже 6 000 потерпілих – технічними та іншими засобами реабілітації (протезно-ортопедичними виробами);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майже 360 осіб з інвалідністю – спеціальними засобами пересування (колясками);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720 осіб з інвалідністю – спеціальним медичним доглядом;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2 357 потерпілих – постійним стороннім доглядом;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2 914 потерпілих – побутовим обслуговуванням;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116 потерпілих – додатковим харчуванням;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3 4643 осіб з інвалідністю – компенсацією витрат на бензин, ремонт і технічне обслуговування автомобілів та на транспортне обслуговування;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62 потерпілих – очним протезуванням, окулярами, контактними лінзами;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239 потерпілих – слуховими апаратами.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Виконавча дирекція Фонду робить все можливе, щоб люди з інвалідністю якнайбільше залучалися до активного способу життя, надає їм допомогу у моральній, фізичній та соціальній реабілітації.</w:t>
      </w:r>
    </w:p>
    <w:p w:rsidR="0035778C" w:rsidRPr="00980E26" w:rsidRDefault="0035778C" w:rsidP="00980E2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 xml:space="preserve">У рамках реалізації заходів державної соціальної політики, спрямованих на інтеграцію осіб з особливими потребами у сучасне суспільство, залучення їх до активного громадського життя, надання допомоги в самореалізації і духовному зростанню, започатковано проведення щорічних </w:t>
      </w:r>
      <w:proofErr w:type="spellStart"/>
      <w:r w:rsidRPr="00980E26">
        <w:rPr>
          <w:rFonts w:ascii="Times New Roman" w:hAnsi="Times New Roman"/>
          <w:sz w:val="28"/>
          <w:szCs w:val="28"/>
        </w:rPr>
        <w:t>Всеукраїнських с</w:t>
      </w:r>
      <w:proofErr w:type="spellEnd"/>
      <w:r w:rsidRPr="00980E26">
        <w:rPr>
          <w:rFonts w:ascii="Times New Roman" w:hAnsi="Times New Roman"/>
          <w:sz w:val="28"/>
          <w:szCs w:val="28"/>
        </w:rPr>
        <w:t>партакіад серед осіб з інвалідністю внаслідок трудового каліцтва «Сила духу». Характерною ознакою змагань є невпинне зростання масовості та популярності відборів серед потерпілих на виробництві: 2013 рік – 1478 осіб; 2019 рік – 2071.</w:t>
      </w:r>
    </w:p>
    <w:p w:rsidR="0035778C" w:rsidRPr="00980E26" w:rsidRDefault="0035778C" w:rsidP="0035778C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0E26">
        <w:rPr>
          <w:rFonts w:ascii="Times New Roman" w:hAnsi="Times New Roman"/>
          <w:sz w:val="28"/>
          <w:szCs w:val="28"/>
        </w:rPr>
        <w:t>Відзначення Міжнародного дня людей з інвалідністю – закономірна й справедлива шана суспільства і нагадування всім про обов’язок перед людьми з обмеженими фізичними можливостями, котрі потребують постійного захисту і підтримки.</w:t>
      </w:r>
    </w:p>
    <w:p w:rsidR="0044596A" w:rsidRPr="005565D2" w:rsidRDefault="0044596A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</w:p>
    <w:p w:rsidR="00F85426" w:rsidRPr="00C0449E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 w:rsidRPr="00C0449E"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C0449E" w:rsidRDefault="00F85426" w:rsidP="00B61ACA">
      <w:pPr>
        <w:spacing w:after="0"/>
        <w:jc w:val="right"/>
        <w:rPr>
          <w:sz w:val="24"/>
          <w:szCs w:val="24"/>
        </w:rPr>
      </w:pPr>
      <w:r w:rsidRPr="00C0449E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C0449E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1627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34091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5778C"/>
    <w:rsid w:val="003670E3"/>
    <w:rsid w:val="003B20CB"/>
    <w:rsid w:val="003B74E7"/>
    <w:rsid w:val="003C7904"/>
    <w:rsid w:val="003E11CE"/>
    <w:rsid w:val="003E6DDA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4596A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565D2"/>
    <w:rsid w:val="0057697B"/>
    <w:rsid w:val="005778E4"/>
    <w:rsid w:val="0058016C"/>
    <w:rsid w:val="00583235"/>
    <w:rsid w:val="005865D1"/>
    <w:rsid w:val="005906A7"/>
    <w:rsid w:val="00596346"/>
    <w:rsid w:val="005A76B1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0700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D5803"/>
    <w:rsid w:val="007F2737"/>
    <w:rsid w:val="00836361"/>
    <w:rsid w:val="00837C5C"/>
    <w:rsid w:val="008403DF"/>
    <w:rsid w:val="00840D61"/>
    <w:rsid w:val="0084567E"/>
    <w:rsid w:val="00851E8E"/>
    <w:rsid w:val="00854F1A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0E26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47A4B"/>
    <w:rsid w:val="00A53F05"/>
    <w:rsid w:val="00A628BF"/>
    <w:rsid w:val="00A82D09"/>
    <w:rsid w:val="00A87058"/>
    <w:rsid w:val="00A90F0C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0449E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80171"/>
    <w:rsid w:val="00C90D17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47EA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4639"/>
    <w:rsid w:val="00DB01FE"/>
    <w:rsid w:val="00DB73F2"/>
    <w:rsid w:val="00DC1208"/>
    <w:rsid w:val="00DD565D"/>
    <w:rsid w:val="00DD5E39"/>
    <w:rsid w:val="00DE00C6"/>
    <w:rsid w:val="00E02784"/>
    <w:rsid w:val="00E0495D"/>
    <w:rsid w:val="00E057AF"/>
    <w:rsid w:val="00E07C80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17DB3"/>
    <w:rsid w:val="00F316C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2019-12-05T10:47:00Z</dcterms:created>
  <dcterms:modified xsi:type="dcterms:W3CDTF">2019-12-05T10:47:00Z</dcterms:modified>
</cp:coreProperties>
</file>